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ook w:val="04A0" w:firstRow="1" w:lastRow="0" w:firstColumn="1" w:lastColumn="0" w:noHBand="0" w:noVBand="1"/>
      </w:tblPr>
      <w:tblGrid>
        <w:gridCol w:w="10340"/>
      </w:tblGrid>
      <w:tr w:rsidR="00BE6C4C" w14:paraId="6EF5B2EF" w14:textId="77777777">
        <w:trPr>
          <w:jc w:val="center"/>
        </w:trPr>
        <w:tc>
          <w:tcPr>
            <w:tcW w:w="10340" w:type="dxa"/>
            <w:shd w:val="clear" w:color="auto" w:fill="243A54"/>
            <w:tcMar>
              <w:top w:w="120" w:type="dxa"/>
              <w:left w:w="180" w:type="dxa"/>
              <w:bottom w:w="115" w:type="dxa"/>
              <w:right w:w="180" w:type="dxa"/>
            </w:tcMar>
          </w:tcPr>
          <w:p w14:paraId="54C5AAD4" w14:textId="7A1C19CA" w:rsidR="00BE6C4C" w:rsidRDefault="007F0F63">
            <w:pPr>
              <w:spacing w:after="40"/>
            </w:pPr>
            <w:r>
              <w:rPr>
                <w:rFonts w:ascii="Georgia" w:hAnsi="Georgia"/>
                <w:b/>
                <w:color w:val="FFFFFF"/>
                <w:sz w:val="44"/>
              </w:rPr>
              <w:t>IDEAS I WOULD EXPLORE</w:t>
            </w:r>
          </w:p>
          <w:p w14:paraId="3E376A4C" w14:textId="3AED6F5A" w:rsidR="00BE6C4C" w:rsidRPr="00E411AE" w:rsidRDefault="00000000">
            <w:pPr>
              <w:spacing w:after="0"/>
              <w:rPr>
                <w:sz w:val="24"/>
                <w:szCs w:val="24"/>
              </w:rPr>
            </w:pPr>
            <w:r w:rsidRPr="00E411AE">
              <w:rPr>
                <w:b/>
                <w:color w:val="FFFFFF"/>
                <w:sz w:val="24"/>
                <w:szCs w:val="24"/>
              </w:rPr>
              <w:t xml:space="preserve">SNAP </w:t>
            </w:r>
            <w:proofErr w:type="gramStart"/>
            <w:r w:rsidRPr="00E411AE">
              <w:rPr>
                <w:b/>
                <w:color w:val="FFFFFF"/>
                <w:sz w:val="24"/>
                <w:szCs w:val="24"/>
              </w:rPr>
              <w:t xml:space="preserve">FOUNDATION  </w:t>
            </w:r>
            <w:r w:rsidR="0072502F">
              <w:rPr>
                <w:b/>
                <w:color w:val="FFFFFF"/>
                <w:sz w:val="24"/>
                <w:szCs w:val="24"/>
              </w:rPr>
              <w:t>+</w:t>
            </w:r>
            <w:proofErr w:type="gramEnd"/>
            <w:r w:rsidR="0072502F">
              <w:rPr>
                <w:b/>
                <w:color w:val="FFFFFF"/>
                <w:sz w:val="24"/>
                <w:szCs w:val="24"/>
              </w:rPr>
              <w:t xml:space="preserve"> </w:t>
            </w:r>
            <w:r w:rsidRPr="00E411AE">
              <w:rPr>
                <w:b/>
                <w:color w:val="FFFFFF"/>
                <w:sz w:val="24"/>
                <w:szCs w:val="24"/>
              </w:rPr>
              <w:t xml:space="preserve"> </w:t>
            </w:r>
            <w:r w:rsidR="007F0F63">
              <w:rPr>
                <w:b/>
                <w:color w:val="FFFFFF"/>
                <w:sz w:val="24"/>
                <w:szCs w:val="24"/>
              </w:rPr>
              <w:t>LAURA SEGURA</w:t>
            </w:r>
          </w:p>
        </w:tc>
      </w:tr>
    </w:tbl>
    <w:p w14:paraId="62DE660B" w14:textId="77777777" w:rsidR="00BE6C4C" w:rsidRDefault="00BE6C4C">
      <w:pPr>
        <w:pBdr>
          <w:bottom w:val="single" w:sz="14" w:space="1" w:color="B86E78"/>
        </w:pBdr>
        <w:spacing w:before="60" w:after="100"/>
      </w:pPr>
    </w:p>
    <w:p w14:paraId="08FDB181" w14:textId="77777777" w:rsidR="00BE6C4C" w:rsidRPr="00E411AE" w:rsidRDefault="00000000">
      <w:pPr>
        <w:rPr>
          <w:sz w:val="22"/>
        </w:rPr>
      </w:pPr>
      <w:r w:rsidRPr="00E411AE">
        <w:rPr>
          <w:sz w:val="22"/>
        </w:rPr>
        <w:t>The more I learn about Snap Foundation, the more excited I am by both the clarity of its strategy and the extraordinary opportunity ahead. I would enter the role not seeking to rewrite the 2030 strategic plan, but to listen deeply, test its assumptions with the people it is intended to serve, and work with the Board to translate its strongest ideas into an ambitious and executable next chapter.</w:t>
      </w:r>
    </w:p>
    <w:p w14:paraId="078F5EDC" w14:textId="77777777" w:rsidR="00BE6C4C" w:rsidRPr="00E411AE" w:rsidRDefault="00000000">
      <w:pPr>
        <w:rPr>
          <w:sz w:val="22"/>
        </w:rPr>
      </w:pPr>
      <w:r w:rsidRPr="00E411AE">
        <w:rPr>
          <w:sz w:val="22"/>
        </w:rPr>
        <w:t xml:space="preserve">The insight at the heart of the draft plan particularly resonates with me: </w:t>
      </w:r>
      <w:r w:rsidRPr="00E411AE">
        <w:rPr>
          <w:b/>
          <w:sz w:val="22"/>
        </w:rPr>
        <w:t>Los Angeles does not lack creativity or programs; it lacks connection.</w:t>
      </w:r>
    </w:p>
    <w:p w14:paraId="2236CBDB" w14:textId="77777777" w:rsidR="00BE6C4C" w:rsidRPr="00E411AE" w:rsidRDefault="00000000">
      <w:pPr>
        <w:rPr>
          <w:sz w:val="22"/>
        </w:rPr>
      </w:pPr>
      <w:r w:rsidRPr="00E411AE">
        <w:rPr>
          <w:sz w:val="22"/>
        </w:rPr>
        <w:t>I believe that challenge exists on two levels. Young people need clearer connections between inspiration, formation, networks, and employment in sustainable careers. But the creative economy itself also needs greater connection—among nonprofits, educators, employers, cultural institutions, philanthropy, government, technology and the communities generating Los Angeles's creative energy.</w:t>
      </w:r>
    </w:p>
    <w:p w14:paraId="2B37514C" w14:textId="77777777" w:rsidR="00BE6C4C" w:rsidRDefault="00000000">
      <w:pPr>
        <w:rPr>
          <w:b/>
          <w:bCs/>
          <w:sz w:val="22"/>
        </w:rPr>
      </w:pPr>
      <w:r w:rsidRPr="00E411AE">
        <w:rPr>
          <w:sz w:val="22"/>
        </w:rPr>
        <w:t xml:space="preserve">Over time, I believe Snap Foundation has the potential to become </w:t>
      </w:r>
      <w:r w:rsidRPr="00C35D5D">
        <w:rPr>
          <w:bCs/>
          <w:sz w:val="22"/>
        </w:rPr>
        <w:t>connective tissue for both.</w:t>
      </w:r>
      <w:r w:rsidRPr="00E411AE">
        <w:rPr>
          <w:sz w:val="22"/>
        </w:rPr>
        <w:t xml:space="preserve"> </w:t>
      </w:r>
      <w:r w:rsidRPr="007F0F63">
        <w:rPr>
          <w:b/>
          <w:bCs/>
          <w:sz w:val="22"/>
        </w:rPr>
        <w:t>The ultimate measure of our success would be whether more young people can discover their creative potential, develop it, enter Los Angeles’ creative economy and build lives within it.</w:t>
      </w:r>
    </w:p>
    <w:p w14:paraId="0436A80E" w14:textId="77777777" w:rsidR="00BE6C4C" w:rsidRPr="00E411AE" w:rsidRDefault="00000000">
      <w:pPr>
        <w:pStyle w:val="VisionSection"/>
        <w:pBdr>
          <w:bottom w:val="single" w:sz="5" w:space="1" w:color="B86E78"/>
        </w:pBdr>
        <w:rPr>
          <w:sz w:val="22"/>
        </w:rPr>
      </w:pPr>
      <w:r w:rsidRPr="00E411AE">
        <w:rPr>
          <w:sz w:val="22"/>
        </w:rPr>
        <w:t>Listen First. Then Build.</w:t>
      </w:r>
    </w:p>
    <w:p w14:paraId="3FD9D397" w14:textId="77777777" w:rsidR="00BE6C4C" w:rsidRPr="00E411AE" w:rsidRDefault="00000000">
      <w:pPr>
        <w:rPr>
          <w:sz w:val="22"/>
        </w:rPr>
      </w:pPr>
      <w:r w:rsidRPr="00E411AE">
        <w:rPr>
          <w:sz w:val="22"/>
        </w:rPr>
        <w:t>My priority would be to market-test the draft strategy through deep listening with grantees, young people and their families, creative-economy leaders, employers, civic partners and other stakeholders.</w:t>
      </w:r>
    </w:p>
    <w:p w14:paraId="22970BAB" w14:textId="77777777" w:rsidR="00BE6C4C" w:rsidRPr="00E411AE" w:rsidRDefault="00000000">
      <w:pPr>
        <w:rPr>
          <w:sz w:val="22"/>
        </w:rPr>
      </w:pPr>
      <w:r w:rsidRPr="00D86AD3">
        <w:rPr>
          <w:b/>
          <w:bCs/>
          <w:sz w:val="22"/>
        </w:rPr>
        <w:t xml:space="preserve">I would want to understand where and why connection breaks down. </w:t>
      </w:r>
      <w:r w:rsidRPr="00E411AE">
        <w:rPr>
          <w:sz w:val="22"/>
        </w:rPr>
        <w:t>Those barriers may include fragmented networks and unclear career pathways, institutional capacity, economic insecurity, housing, transportation, access to facilities, cultural barriers, or the ability of Los Angeles to retain emerging creative talent.</w:t>
      </w:r>
    </w:p>
    <w:p w14:paraId="17A7615C" w14:textId="22E3CFE7" w:rsidR="00BE6C4C" w:rsidRDefault="00000000">
      <w:pPr>
        <w:rPr>
          <w:sz w:val="22"/>
        </w:rPr>
      </w:pPr>
      <w:r w:rsidRPr="00E411AE">
        <w:rPr>
          <w:sz w:val="22"/>
        </w:rPr>
        <w:t xml:space="preserve">That listening, combined with surveys, existing research, program outcomes and financial modeling, could provide the evidence needed to refine the strategy and, in partnership with the Board, develop an implementation plan for </w:t>
      </w:r>
      <w:r w:rsidR="00257082">
        <w:rPr>
          <w:sz w:val="22"/>
        </w:rPr>
        <w:t>systems</w:t>
      </w:r>
      <w:r w:rsidRPr="00E411AE">
        <w:rPr>
          <w:sz w:val="22"/>
        </w:rPr>
        <w:t xml:space="preserve"> structure, staffing, investment priorities, goals and organizational health.</w:t>
      </w:r>
    </w:p>
    <w:p w14:paraId="0B4ECFC8" w14:textId="77777777" w:rsidR="00BE6C4C" w:rsidRPr="00E411AE" w:rsidRDefault="00000000">
      <w:pPr>
        <w:pStyle w:val="VisionSection"/>
        <w:pBdr>
          <w:bottom w:val="single" w:sz="5" w:space="1" w:color="B86E78"/>
        </w:pBdr>
        <w:rPr>
          <w:sz w:val="22"/>
        </w:rPr>
      </w:pPr>
      <w:r w:rsidRPr="00E411AE">
        <w:rPr>
          <w:sz w:val="22"/>
        </w:rPr>
        <w:t>Build Pathways, Not a Collection of Programs.</w:t>
      </w:r>
    </w:p>
    <w:p w14:paraId="6985D876" w14:textId="77777777" w:rsidR="00BE6C4C" w:rsidRPr="00C35D5D" w:rsidRDefault="00000000">
      <w:pPr>
        <w:rPr>
          <w:bCs/>
          <w:sz w:val="22"/>
        </w:rPr>
      </w:pPr>
      <w:r w:rsidRPr="00E411AE">
        <w:rPr>
          <w:sz w:val="22"/>
        </w:rPr>
        <w:t xml:space="preserve">I am particularly energized by the strategic plan's movement from individual programs toward interconnected pathways of </w:t>
      </w:r>
      <w:r w:rsidRPr="00C35D5D">
        <w:rPr>
          <w:bCs/>
          <w:sz w:val="22"/>
        </w:rPr>
        <w:t>Inspiration → Formation → Connection → Participation.</w:t>
      </w:r>
    </w:p>
    <w:p w14:paraId="4ECE1888" w14:textId="7C72BABB" w:rsidR="00BE6C4C" w:rsidRPr="00E411AE" w:rsidRDefault="00000000">
      <w:pPr>
        <w:rPr>
          <w:sz w:val="22"/>
        </w:rPr>
      </w:pPr>
      <w:r w:rsidRPr="00E411AE">
        <w:rPr>
          <w:sz w:val="22"/>
        </w:rPr>
        <w:t>I would want to explore how Snap Foundation can help grantees see themselves as participants in a shared system of opportunity rather than as individual organizations competing for resources. We could pilot intentional feeder relationships, establish shared measures across initiatives, identify where young people are being lost between stages, and concentrate significant resources where collaboration can produce</w:t>
      </w:r>
      <w:r w:rsidR="00D86AD3">
        <w:rPr>
          <w:sz w:val="22"/>
        </w:rPr>
        <w:t xml:space="preserve"> </w:t>
      </w:r>
      <w:r w:rsidRPr="00E411AE">
        <w:rPr>
          <w:sz w:val="22"/>
        </w:rPr>
        <w:t>longer-term outcomes.</w:t>
      </w:r>
    </w:p>
    <w:p w14:paraId="5390084D" w14:textId="77777777" w:rsidR="00BE6C4C" w:rsidRPr="00D86AD3" w:rsidRDefault="00000000">
      <w:pPr>
        <w:rPr>
          <w:b/>
          <w:bCs/>
          <w:sz w:val="22"/>
        </w:rPr>
      </w:pPr>
      <w:r w:rsidRPr="00D86AD3">
        <w:rPr>
          <w:b/>
          <w:bCs/>
          <w:sz w:val="22"/>
        </w:rPr>
        <w:t xml:space="preserve">The Foundation's financial strength creates the ability to think about scale as both broader and deeper: larger investments, longer commitments, stronger organizations and more comprehensive solutions to the barriers young people </w:t>
      </w:r>
      <w:proofErr w:type="gramStart"/>
      <w:r w:rsidRPr="00D86AD3">
        <w:rPr>
          <w:b/>
          <w:bCs/>
          <w:sz w:val="22"/>
        </w:rPr>
        <w:t>actually experience</w:t>
      </w:r>
      <w:proofErr w:type="gramEnd"/>
      <w:r w:rsidRPr="00D86AD3">
        <w:rPr>
          <w:b/>
          <w:bCs/>
          <w:sz w:val="22"/>
        </w:rPr>
        <w:t>.</w:t>
      </w:r>
    </w:p>
    <w:p w14:paraId="579B4538" w14:textId="53379B00" w:rsidR="00BE6C4C" w:rsidRDefault="00000000">
      <w:pPr>
        <w:rPr>
          <w:sz w:val="22"/>
        </w:rPr>
      </w:pPr>
      <w:r w:rsidRPr="00E411AE">
        <w:rPr>
          <w:sz w:val="22"/>
        </w:rPr>
        <w:t>At the same time, I would explore maintaining a smaller, flexible pool of grants that allows Snap Foundation to remain responsive to emerging organizations and immediate needs.</w:t>
      </w:r>
      <w:r w:rsidR="00D86AD3">
        <w:rPr>
          <w:sz w:val="22"/>
        </w:rPr>
        <w:t xml:space="preserve"> Fewer s</w:t>
      </w:r>
      <w:r w:rsidRPr="00E411AE">
        <w:rPr>
          <w:sz w:val="22"/>
        </w:rPr>
        <w:t>trategic investment</w:t>
      </w:r>
      <w:r w:rsidR="00D86AD3">
        <w:rPr>
          <w:sz w:val="22"/>
        </w:rPr>
        <w:t>s</w:t>
      </w:r>
      <w:r w:rsidRPr="00E411AE">
        <w:rPr>
          <w:sz w:val="22"/>
        </w:rPr>
        <w:t xml:space="preserve"> </w:t>
      </w:r>
      <w:r w:rsidR="00D86AD3">
        <w:rPr>
          <w:sz w:val="22"/>
        </w:rPr>
        <w:t xml:space="preserve">should </w:t>
      </w:r>
      <w:r w:rsidRPr="00E411AE">
        <w:rPr>
          <w:sz w:val="22"/>
        </w:rPr>
        <w:t>not result in losing touch with the broader field.</w:t>
      </w:r>
    </w:p>
    <w:p w14:paraId="7ABB479D" w14:textId="77777777" w:rsidR="00BE6C4C" w:rsidRPr="00E411AE" w:rsidRDefault="00000000">
      <w:pPr>
        <w:pStyle w:val="VisionSection"/>
        <w:pBdr>
          <w:bottom w:val="single" w:sz="5" w:space="1" w:color="B86E78"/>
        </w:pBdr>
        <w:rPr>
          <w:sz w:val="22"/>
        </w:rPr>
      </w:pPr>
      <w:r w:rsidRPr="00E411AE">
        <w:rPr>
          <w:sz w:val="22"/>
        </w:rPr>
        <w:t>Connect Pathways to a Sustainable Creative Workforce.</w:t>
      </w:r>
    </w:p>
    <w:p w14:paraId="7DB73CCE" w14:textId="77777777" w:rsidR="00BE6C4C" w:rsidRPr="00E411AE" w:rsidRDefault="00000000">
      <w:pPr>
        <w:rPr>
          <w:sz w:val="22"/>
        </w:rPr>
      </w:pPr>
      <w:r w:rsidRPr="00E411AE">
        <w:rPr>
          <w:sz w:val="22"/>
        </w:rPr>
        <w:t>I would also want to explore the relationship between the Foundation's youth pathways and the employers who ultimately comprise much of Los Angeles's creative economy.</w:t>
      </w:r>
    </w:p>
    <w:p w14:paraId="79A4A4E4" w14:textId="77777777" w:rsidR="00BE6C4C" w:rsidRPr="00AF5830" w:rsidRDefault="00000000">
      <w:pPr>
        <w:rPr>
          <w:b/>
          <w:bCs/>
          <w:sz w:val="22"/>
        </w:rPr>
      </w:pPr>
      <w:r w:rsidRPr="00E411AE">
        <w:rPr>
          <w:sz w:val="22"/>
        </w:rPr>
        <w:t xml:space="preserve">Getting a young person through the door is not the </w:t>
      </w:r>
      <w:proofErr w:type="gramStart"/>
      <w:r w:rsidRPr="00E411AE">
        <w:rPr>
          <w:sz w:val="22"/>
        </w:rPr>
        <w:t>final outcome</w:t>
      </w:r>
      <w:proofErr w:type="gramEnd"/>
      <w:r w:rsidRPr="00E411AE">
        <w:rPr>
          <w:sz w:val="22"/>
        </w:rPr>
        <w:t xml:space="preserve">. </w:t>
      </w:r>
      <w:r w:rsidRPr="00AF5830">
        <w:rPr>
          <w:b/>
          <w:bCs/>
          <w:sz w:val="22"/>
        </w:rPr>
        <w:t xml:space="preserve">The larger question is: </w:t>
      </w:r>
      <w:r w:rsidRPr="00AF5830">
        <w:rPr>
          <w:b/>
          <w:bCs/>
          <w:i/>
          <w:sz w:val="22"/>
        </w:rPr>
        <w:t>Can they build a sustainable creative life in Los Angeles?</w:t>
      </w:r>
    </w:p>
    <w:p w14:paraId="3C56BAFC" w14:textId="77777777" w:rsidR="00BE6C4C" w:rsidRPr="00E411AE" w:rsidRDefault="00000000">
      <w:pPr>
        <w:rPr>
          <w:sz w:val="22"/>
        </w:rPr>
      </w:pPr>
      <w:r w:rsidRPr="00E411AE">
        <w:rPr>
          <w:sz w:val="22"/>
        </w:rPr>
        <w:t>That invites engagement with studios, technology companies, music, gaming, fashion, design, museums, cultural organizations, unions and other employers—not simply as providers of internships, but as partners in understanding what the future creative workforce needs.</w:t>
      </w:r>
    </w:p>
    <w:p w14:paraId="66502EA2" w14:textId="77777777" w:rsidR="00BE6C4C" w:rsidRDefault="00000000">
      <w:pPr>
        <w:rPr>
          <w:sz w:val="22"/>
        </w:rPr>
      </w:pPr>
      <w:r w:rsidRPr="00E411AE">
        <w:rPr>
          <w:sz w:val="22"/>
        </w:rPr>
        <w:t>Over time, I would want to explore how fully the Participation pathway can address career sustainability. Once talented young people enter the creative economy, what will allow them to remain, advance, build economic security and ultimately become the next generation of Los Angeles's creative leadership?</w:t>
      </w:r>
    </w:p>
    <w:p w14:paraId="2D19FBEE" w14:textId="77777777" w:rsidR="00BE6C4C" w:rsidRPr="00E411AE" w:rsidRDefault="00000000">
      <w:pPr>
        <w:pStyle w:val="VisionSection"/>
        <w:pBdr>
          <w:bottom w:val="single" w:sz="5" w:space="1" w:color="B86E78"/>
        </w:pBdr>
        <w:rPr>
          <w:sz w:val="22"/>
        </w:rPr>
      </w:pPr>
      <w:r w:rsidRPr="00E411AE">
        <w:rPr>
          <w:sz w:val="22"/>
        </w:rPr>
        <w:t>Use Resources to Solve Real Problems.</w:t>
      </w:r>
    </w:p>
    <w:p w14:paraId="58E2B5B2" w14:textId="77777777" w:rsidR="00BE6C4C" w:rsidRPr="00E411AE" w:rsidRDefault="00000000">
      <w:pPr>
        <w:rPr>
          <w:sz w:val="22"/>
        </w:rPr>
      </w:pPr>
      <w:r w:rsidRPr="00E411AE">
        <w:rPr>
          <w:sz w:val="22"/>
        </w:rPr>
        <w:t>One of the most exciting aspects of the opportunity is the Foundation's ability to consider solutions beyond conventional philanthropy.</w:t>
      </w:r>
    </w:p>
    <w:p w14:paraId="0C615E82" w14:textId="5815D43A" w:rsidR="00BE6C4C" w:rsidRPr="00E411AE" w:rsidRDefault="00000000">
      <w:pPr>
        <w:rPr>
          <w:sz w:val="22"/>
        </w:rPr>
      </w:pPr>
      <w:r w:rsidRPr="00E411AE">
        <w:rPr>
          <w:sz w:val="22"/>
        </w:rPr>
        <w:t>I would want our listening process to reveal the real barriers facing young people and the organizations supporting them—and then ask creatively how the Foundation's capital, relationships and convening power might address the</w:t>
      </w:r>
      <w:r w:rsidR="007F0F63">
        <w:rPr>
          <w:sz w:val="22"/>
        </w:rPr>
        <w:t xml:space="preserve">ir </w:t>
      </w:r>
      <w:r w:rsidR="00D86AD3">
        <w:rPr>
          <w:sz w:val="22"/>
        </w:rPr>
        <w:t>real-life</w:t>
      </w:r>
      <w:r w:rsidR="007F0F63">
        <w:rPr>
          <w:sz w:val="22"/>
        </w:rPr>
        <w:t xml:space="preserve"> problems</w:t>
      </w:r>
      <w:r w:rsidRPr="00E411AE">
        <w:rPr>
          <w:sz w:val="22"/>
        </w:rPr>
        <w:t>.</w:t>
      </w:r>
    </w:p>
    <w:p w14:paraId="0E7369D6" w14:textId="447AFB34" w:rsidR="00BE6C4C" w:rsidRPr="00E411AE" w:rsidRDefault="00000000">
      <w:pPr>
        <w:rPr>
          <w:sz w:val="22"/>
        </w:rPr>
      </w:pPr>
      <w:r w:rsidRPr="00E411AE">
        <w:rPr>
          <w:sz w:val="22"/>
        </w:rPr>
        <w:t xml:space="preserve">Sometimes the answer may be a grant. Other times it could be shared creative space, </w:t>
      </w:r>
      <w:r w:rsidR="00D86AD3">
        <w:rPr>
          <w:sz w:val="22"/>
        </w:rPr>
        <w:t xml:space="preserve">AI and tech access, </w:t>
      </w:r>
      <w:r w:rsidRPr="00E411AE">
        <w:rPr>
          <w:sz w:val="22"/>
        </w:rPr>
        <w:t>transportation access, affordable housing partnerships, multi-year operating support, research, pooled philanthropic investment or collaboration across sectors.</w:t>
      </w:r>
    </w:p>
    <w:p w14:paraId="7CAFEA97" w14:textId="056E9FF1" w:rsidR="00BE6C4C" w:rsidRPr="00E411AE" w:rsidRDefault="00000000">
      <w:pPr>
        <w:rPr>
          <w:sz w:val="22"/>
        </w:rPr>
      </w:pPr>
      <w:r w:rsidRPr="00AF5830">
        <w:rPr>
          <w:b/>
          <w:bCs/>
          <w:sz w:val="22"/>
        </w:rPr>
        <w:t xml:space="preserve">The goal would be to use the Foundation's resources to solve </w:t>
      </w:r>
      <w:r w:rsidR="007F0F63" w:rsidRPr="00AF5830">
        <w:rPr>
          <w:b/>
          <w:bCs/>
          <w:sz w:val="22"/>
        </w:rPr>
        <w:t xml:space="preserve">tangible </w:t>
      </w:r>
      <w:r w:rsidRPr="00AF5830">
        <w:rPr>
          <w:b/>
          <w:bCs/>
          <w:sz w:val="22"/>
        </w:rPr>
        <w:t>problems that smaller organizations cannot solve themselves.</w:t>
      </w:r>
      <w:r w:rsidR="007F0F63">
        <w:rPr>
          <w:sz w:val="22"/>
        </w:rPr>
        <w:t xml:space="preserve"> The goal shouldn’t be risk-taking or innovation for </w:t>
      </w:r>
      <w:r w:rsidR="00D86AD3">
        <w:rPr>
          <w:sz w:val="22"/>
        </w:rPr>
        <w:t>the sake of image, brand or press.</w:t>
      </w:r>
    </w:p>
    <w:p w14:paraId="03C7975F" w14:textId="3D6A0FE2" w:rsidR="00BE6C4C" w:rsidRDefault="00000000">
      <w:pPr>
        <w:rPr>
          <w:sz w:val="22"/>
        </w:rPr>
      </w:pPr>
      <w:r w:rsidRPr="00E411AE">
        <w:rPr>
          <w:sz w:val="22"/>
        </w:rPr>
        <w:t xml:space="preserve">Beyond solving practical roadblocks, Snap Foundation can create the conditions for creative organizations to innovate themselves. </w:t>
      </w:r>
      <w:r w:rsidR="00AF5830">
        <w:rPr>
          <w:sz w:val="22"/>
        </w:rPr>
        <w:t>Significant, targeted</w:t>
      </w:r>
      <w:r w:rsidRPr="00E411AE">
        <w:rPr>
          <w:sz w:val="22"/>
        </w:rPr>
        <w:t xml:space="preserve"> investment can give strategic partners the capacity to experiment, adopt AI and emerging tools, evolve their models and keep pace with a fast-moving marketplace. Organizations preparing the next generation of creatives should themselves have the capacity to remain at the forefront of the technologies, tools and ideas shaping that future.</w:t>
      </w:r>
    </w:p>
    <w:p w14:paraId="1B06DC60" w14:textId="77777777" w:rsidR="00BE6C4C" w:rsidRPr="00E411AE" w:rsidRDefault="00000000">
      <w:pPr>
        <w:pStyle w:val="VisionSection"/>
        <w:pBdr>
          <w:bottom w:val="single" w:sz="5" w:space="1" w:color="B86E78"/>
        </w:pBdr>
        <w:rPr>
          <w:sz w:val="22"/>
        </w:rPr>
      </w:pPr>
      <w:r w:rsidRPr="00E411AE">
        <w:rPr>
          <w:sz w:val="22"/>
        </w:rPr>
        <w:t>Become a Defining Institution of Los Angeles.</w:t>
      </w:r>
    </w:p>
    <w:p w14:paraId="7140FF93" w14:textId="1249F3FC" w:rsidR="00BE6C4C" w:rsidRPr="00AF5830" w:rsidRDefault="00000000">
      <w:pPr>
        <w:rPr>
          <w:b/>
          <w:bCs/>
          <w:sz w:val="22"/>
        </w:rPr>
      </w:pPr>
      <w:r w:rsidRPr="00AF5830">
        <w:rPr>
          <w:b/>
          <w:bCs/>
          <w:sz w:val="22"/>
        </w:rPr>
        <w:t xml:space="preserve">By 2031, I would hope Snap Foundation is recognized not simply for the organizations it funds, but for </w:t>
      </w:r>
      <w:r w:rsidR="00D86AD3" w:rsidRPr="00AF5830">
        <w:rPr>
          <w:b/>
          <w:bCs/>
          <w:sz w:val="22"/>
        </w:rPr>
        <w:t>the measurable ways it has changed the lives of creative youth.</w:t>
      </w:r>
    </w:p>
    <w:p w14:paraId="6599AD26" w14:textId="77777777" w:rsidR="00BE6C4C" w:rsidRPr="00C35D5D" w:rsidRDefault="00000000">
      <w:pPr>
        <w:rPr>
          <w:bCs/>
          <w:sz w:val="22"/>
        </w:rPr>
      </w:pPr>
      <w:r w:rsidRPr="00C35D5D">
        <w:rPr>
          <w:bCs/>
          <w:sz w:val="22"/>
        </w:rPr>
        <w:t>I would want a technology-forward grantmaking system that combines trust with accountability and allows us to understand outcomes across organizations and pathways. I would want a living map of Los Angeles's creative-development ecosystem, built with the organizations themselves, that helps young people navigate opportunities and nurture successful creative careers.</w:t>
      </w:r>
    </w:p>
    <w:p w14:paraId="539489A8" w14:textId="77777777" w:rsidR="00BE6C4C" w:rsidRPr="00E411AE" w:rsidRDefault="00000000">
      <w:pPr>
        <w:rPr>
          <w:sz w:val="22"/>
        </w:rPr>
      </w:pPr>
      <w:r w:rsidRPr="00C35D5D">
        <w:rPr>
          <w:bCs/>
          <w:sz w:val="22"/>
        </w:rPr>
        <w:t>I would want Snap Foundation to be a trusted convener among nonprofits, employers, educators, creatives, philanthropy and civic leaders—and a thoughtful Los Angeles voice within the city, county and state's growing</w:t>
      </w:r>
      <w:r w:rsidRPr="00E411AE">
        <w:rPr>
          <w:sz w:val="22"/>
        </w:rPr>
        <w:t xml:space="preserve"> creative-economy strategies.</w:t>
      </w:r>
    </w:p>
    <w:p w14:paraId="0471DFBB" w14:textId="77777777" w:rsidR="00BE6C4C" w:rsidRPr="00E411AE" w:rsidRDefault="00000000">
      <w:pPr>
        <w:rPr>
          <w:sz w:val="22"/>
        </w:rPr>
      </w:pPr>
      <w:r w:rsidRPr="00E411AE">
        <w:rPr>
          <w:sz w:val="22"/>
        </w:rPr>
        <w:t>The relationship with Snap Inc. brings expertise, technology, brand equity, space and other resources. I would want to embrace that relationship while ensuring the Foundation develops the operational strength, identity and independence required of an institution designed to serve Los Angeles for generations.</w:t>
      </w:r>
    </w:p>
    <w:p w14:paraId="1FA0B96A" w14:textId="77777777" w:rsidR="00BE6C4C" w:rsidRPr="00E411AE" w:rsidRDefault="00000000">
      <w:pPr>
        <w:rPr>
          <w:sz w:val="22"/>
        </w:rPr>
      </w:pPr>
      <w:r w:rsidRPr="00E411AE">
        <w:rPr>
          <w:sz w:val="22"/>
        </w:rPr>
        <w:t xml:space="preserve">Ultimately, my aspiration would be for </w:t>
      </w:r>
      <w:r w:rsidRPr="00E411AE">
        <w:rPr>
          <w:b/>
          <w:sz w:val="22"/>
        </w:rPr>
        <w:t>Snap Foundation to become the glue connecting both the pathways into Los Angeles's creative economy and the people and institutions already within it.</w:t>
      </w:r>
    </w:p>
    <w:p w14:paraId="73F5DEFD" w14:textId="77777777" w:rsidR="00BE6C4C" w:rsidRPr="00E411AE" w:rsidRDefault="00000000">
      <w:pPr>
        <w:rPr>
          <w:sz w:val="22"/>
        </w:rPr>
      </w:pPr>
      <w:r w:rsidRPr="00E411AE">
        <w:rPr>
          <w:sz w:val="22"/>
        </w:rPr>
        <w:t>That ambition is personal to me. I grew up as a creative child balancing an immigrant parent's understandable emphasis on economic security with my own desire to create and build. I believe creativity is inherent to the human experience, but the opportunity to develop that creativity is not equally distributed. I have spent my career trying to tear down walls and open doors so creative people can pursue their callings.</w:t>
      </w:r>
    </w:p>
    <w:p w14:paraId="3A7874B0" w14:textId="77777777" w:rsidR="00BE6C4C" w:rsidRPr="00E411AE" w:rsidRDefault="00000000">
      <w:pPr>
        <w:rPr>
          <w:sz w:val="22"/>
        </w:rPr>
      </w:pPr>
      <w:r w:rsidRPr="00C35D5D">
        <w:rPr>
          <w:bCs/>
          <w:sz w:val="22"/>
        </w:rPr>
        <w:t>Snap Foundation can do that at extraordinary scale:</w:t>
      </w:r>
      <w:r w:rsidRPr="00E411AE">
        <w:rPr>
          <w:sz w:val="22"/>
        </w:rPr>
        <w:t xml:space="preserve"> not simply opening individual </w:t>
      </w:r>
      <w:proofErr w:type="gramStart"/>
      <w:r w:rsidRPr="00E411AE">
        <w:rPr>
          <w:sz w:val="22"/>
        </w:rPr>
        <w:t>doors, but</w:t>
      </w:r>
      <w:proofErr w:type="gramEnd"/>
      <w:r w:rsidRPr="00E411AE">
        <w:rPr>
          <w:sz w:val="22"/>
        </w:rPr>
        <w:t xml:space="preserve"> helping Los Angeles build an ecosystem in which stronger organizations create stronger pathways, stronger pathways develop more creative talent, and that talent strengthens the creative economy that makes Los Angeles extraordinary.</w:t>
      </w:r>
    </w:p>
    <w:sectPr w:rsidR="00BE6C4C" w:rsidRPr="00E411AE" w:rsidSect="00034616">
      <w:footerReference w:type="default" r:id="rId8"/>
      <w:pgSz w:w="12240" w:h="15840"/>
      <w:pgMar w:top="691" w:right="950" w:bottom="691" w:left="9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5F317F" w14:textId="77777777" w:rsidR="0099279C" w:rsidRDefault="0099279C">
      <w:pPr>
        <w:spacing w:after="0"/>
      </w:pPr>
      <w:r>
        <w:separator/>
      </w:r>
    </w:p>
  </w:endnote>
  <w:endnote w:type="continuationSeparator" w:id="0">
    <w:p w14:paraId="5A7D760B" w14:textId="77777777" w:rsidR="0099279C" w:rsidRDefault="009927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C79F6" w14:textId="77777777" w:rsidR="00BE6C4C" w:rsidRDefault="00000000">
    <w:pPr>
      <w:pStyle w:val="Footer"/>
      <w:jc w:val="center"/>
    </w:pPr>
    <w:r>
      <w:rPr>
        <w:b/>
        <w:color w:val="243A54"/>
        <w:sz w:val="15"/>
      </w:rPr>
      <w:t>LAURA SEGURA   •   laurasegura.org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42C507" w14:textId="77777777" w:rsidR="0099279C" w:rsidRDefault="0099279C">
      <w:pPr>
        <w:spacing w:after="0"/>
      </w:pPr>
      <w:r>
        <w:separator/>
      </w:r>
    </w:p>
  </w:footnote>
  <w:footnote w:type="continuationSeparator" w:id="0">
    <w:p w14:paraId="1171F010" w14:textId="77777777" w:rsidR="0099279C" w:rsidRDefault="009927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226251">
    <w:abstractNumId w:val="8"/>
  </w:num>
  <w:num w:numId="2" w16cid:durableId="777061400">
    <w:abstractNumId w:val="6"/>
  </w:num>
  <w:num w:numId="3" w16cid:durableId="1564098866">
    <w:abstractNumId w:val="5"/>
  </w:num>
  <w:num w:numId="4" w16cid:durableId="753165794">
    <w:abstractNumId w:val="4"/>
  </w:num>
  <w:num w:numId="5" w16cid:durableId="2076736733">
    <w:abstractNumId w:val="7"/>
  </w:num>
  <w:num w:numId="6" w16cid:durableId="1407141879">
    <w:abstractNumId w:val="3"/>
  </w:num>
  <w:num w:numId="7" w16cid:durableId="1511136969">
    <w:abstractNumId w:val="2"/>
  </w:num>
  <w:num w:numId="8" w16cid:durableId="764036907">
    <w:abstractNumId w:val="1"/>
  </w:num>
  <w:num w:numId="9" w16cid:durableId="4842075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7082"/>
    <w:rsid w:val="0029639D"/>
    <w:rsid w:val="00326F90"/>
    <w:rsid w:val="0072502F"/>
    <w:rsid w:val="007F0F63"/>
    <w:rsid w:val="0099279C"/>
    <w:rsid w:val="00AA1D8D"/>
    <w:rsid w:val="00AF5830"/>
    <w:rsid w:val="00B47730"/>
    <w:rsid w:val="00BC0FE7"/>
    <w:rsid w:val="00BE6C4C"/>
    <w:rsid w:val="00C35D5D"/>
    <w:rsid w:val="00CB0664"/>
    <w:rsid w:val="00D86AD3"/>
    <w:rsid w:val="00E411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E0E57A"/>
  <w14:defaultImageDpi w14:val="300"/>
  <w15:docId w15:val="{B4DA981F-D376-734F-AFBD-62379EAD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4" w:line="240" w:lineRule="auto"/>
    </w:pPr>
    <w:rPr>
      <w:rFonts w:ascii="Aptos" w:hAnsi="Aptos"/>
      <w:color w:val="33363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isionSection">
    <w:name w:val="Vision Section"/>
    <w:pPr>
      <w:keepNext/>
      <w:spacing w:before="110" w:after="50"/>
    </w:pPr>
    <w:rPr>
      <w:rFonts w:ascii="Aptos" w:hAnsi="Aptos"/>
      <w:b/>
      <w:caps/>
      <w:color w:val="243A54"/>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1114</Words>
  <Characters>6601</Characters>
  <Application>Microsoft Office Word</Application>
  <DocSecurity>0</DocSecurity>
  <Lines>98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Segura</cp:lastModifiedBy>
  <cp:revision>5</cp:revision>
  <cp:lastPrinted>2026-08-28T17:12:00Z</cp:lastPrinted>
  <dcterms:created xsi:type="dcterms:W3CDTF">2013-12-23T23:15:00Z</dcterms:created>
  <dcterms:modified xsi:type="dcterms:W3CDTF">2026-08-28T17:14:00Z</dcterms:modified>
  <cp:category/>
</cp:coreProperties>
</file>